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52026_080621.xml.htm"/>
      <w:bookmarkStart w:id="1" w:name="ksform406052026_0806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Burstein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STOKE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WIGGINS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Stoke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shall vest in full on the earlier of: (i) June 3, 2027 or (ii) the date of the issuer's next annual meeting of its stockholders, subject to the reporting person's continued service to the issuer on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Allan,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0069" TargetMode="External"/><Relationship Id="rId5" Type="http://schemas.openxmlformats.org/officeDocument/2006/relationships/hyperlink" Target="http://www.sec.gov/cgi-bin/browse-edgar?action=getcompany&amp;CIK=0001623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3297</Characters>
  <CharactersWithSpaces>3845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