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52026_080609.xml.htm"/>
      <w:bookmarkStart w:id="1" w:name="ksform406052026_0806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Harrison Seth Loring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STOKE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WIGGINS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Stoke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29.46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17,786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17,786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shall vest in full on the earlier of: (i) June 3, 2027 or (ii) the date of the issuer's next annual meeting of its stockholders, subject to the reporting person's continued service to the issuer on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Allan,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4955" TargetMode="External"/><Relationship Id="rId5" Type="http://schemas.openxmlformats.org/officeDocument/2006/relationships/hyperlink" Target="http://www.sec.gov/cgi-bin/browse-edgar?action=getcompany&amp;CIK=00016235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3299</Characters>
  <CharactersWithSpaces>3848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